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D2" w:rsidRPr="00E163A0" w:rsidRDefault="00E163A0" w:rsidP="00E163A0">
      <w:pPr>
        <w:jc w:val="center"/>
        <w:rPr>
          <w:b/>
          <w:sz w:val="28"/>
          <w:szCs w:val="28"/>
        </w:rPr>
      </w:pPr>
      <w:r w:rsidRPr="00E163A0">
        <w:rPr>
          <w:b/>
          <w:sz w:val="28"/>
          <w:szCs w:val="28"/>
        </w:rPr>
        <w:t>CITY OF CONWAY</w:t>
      </w:r>
    </w:p>
    <w:p w:rsidR="00E163A0" w:rsidRDefault="00E163A0" w:rsidP="00E163A0">
      <w:pPr>
        <w:jc w:val="center"/>
        <w:rPr>
          <w:b/>
        </w:rPr>
      </w:pPr>
    </w:p>
    <w:p w:rsidR="00E163A0" w:rsidRDefault="00E163A0" w:rsidP="00E163A0">
      <w:pPr>
        <w:jc w:val="center"/>
        <w:rPr>
          <w:b/>
          <w:sz w:val="24"/>
          <w:szCs w:val="24"/>
        </w:rPr>
      </w:pPr>
      <w:r w:rsidRPr="00E163A0">
        <w:rPr>
          <w:b/>
          <w:sz w:val="28"/>
          <w:szCs w:val="28"/>
        </w:rPr>
        <w:t>2017-12_Asphalt Overlay Milling and Paving Annual Bid</w:t>
      </w:r>
    </w:p>
    <w:p w:rsidR="00E163A0" w:rsidRPr="00E163A0" w:rsidRDefault="00E163A0" w:rsidP="00E163A0">
      <w:pPr>
        <w:jc w:val="center"/>
        <w:rPr>
          <w:sz w:val="24"/>
          <w:szCs w:val="24"/>
        </w:rPr>
      </w:pPr>
    </w:p>
    <w:p w:rsidR="00E163A0" w:rsidRPr="00E163A0" w:rsidRDefault="00E163A0" w:rsidP="00E163A0">
      <w:pPr>
        <w:jc w:val="center"/>
        <w:rPr>
          <w:sz w:val="24"/>
          <w:szCs w:val="24"/>
        </w:rPr>
      </w:pPr>
      <w:r w:rsidRPr="00E163A0">
        <w:rPr>
          <w:sz w:val="24"/>
          <w:szCs w:val="24"/>
        </w:rPr>
        <w:t>Prepared By</w:t>
      </w:r>
    </w:p>
    <w:p w:rsidR="00E163A0" w:rsidRPr="00E163A0" w:rsidRDefault="00E163A0" w:rsidP="00E163A0">
      <w:pPr>
        <w:jc w:val="center"/>
        <w:rPr>
          <w:sz w:val="24"/>
          <w:szCs w:val="24"/>
        </w:rPr>
      </w:pPr>
      <w:r w:rsidRPr="00E163A0">
        <w:rPr>
          <w:sz w:val="24"/>
          <w:szCs w:val="24"/>
        </w:rPr>
        <w:t>Conway Street &amp; Engineering Department</w:t>
      </w:r>
    </w:p>
    <w:p w:rsidR="00E163A0" w:rsidRPr="00E163A0" w:rsidRDefault="00E163A0" w:rsidP="00E163A0">
      <w:pPr>
        <w:jc w:val="center"/>
        <w:rPr>
          <w:sz w:val="24"/>
          <w:szCs w:val="24"/>
        </w:rPr>
      </w:pPr>
      <w:r w:rsidRPr="00E163A0">
        <w:rPr>
          <w:sz w:val="24"/>
          <w:szCs w:val="24"/>
        </w:rPr>
        <w:t>Conway, Arkansas</w:t>
      </w:r>
    </w:p>
    <w:p w:rsidR="00E163A0" w:rsidRDefault="00E163A0" w:rsidP="00E163A0">
      <w:pPr>
        <w:jc w:val="center"/>
      </w:pPr>
    </w:p>
    <w:p w:rsidR="00E163A0" w:rsidRPr="00E163A0" w:rsidRDefault="00E163A0" w:rsidP="00E163A0">
      <w:pPr>
        <w:jc w:val="center"/>
        <w:rPr>
          <w:b/>
          <w:sz w:val="28"/>
          <w:szCs w:val="28"/>
        </w:rPr>
      </w:pPr>
      <w:r w:rsidRPr="00E163A0">
        <w:rPr>
          <w:b/>
          <w:sz w:val="28"/>
          <w:szCs w:val="28"/>
        </w:rPr>
        <w:t>ADDENDUM NO. 1</w:t>
      </w:r>
      <w:bookmarkStart w:id="0" w:name="_GoBack"/>
      <w:bookmarkEnd w:id="0"/>
    </w:p>
    <w:p w:rsidR="00E163A0" w:rsidRDefault="00E163A0" w:rsidP="00E163A0">
      <w:pPr>
        <w:jc w:val="center"/>
        <w:rPr>
          <w:b/>
        </w:rPr>
      </w:pPr>
    </w:p>
    <w:p w:rsidR="00E163A0" w:rsidRDefault="00E163A0" w:rsidP="00E163A0">
      <w:pPr>
        <w:jc w:val="center"/>
        <w:rPr>
          <w:b/>
        </w:rPr>
      </w:pPr>
      <w:r>
        <w:rPr>
          <w:b/>
        </w:rPr>
        <w:t>March 28, 2017</w:t>
      </w:r>
    </w:p>
    <w:p w:rsidR="00E163A0" w:rsidRDefault="00E163A0" w:rsidP="00E163A0">
      <w:pPr>
        <w:jc w:val="center"/>
        <w:rPr>
          <w:b/>
        </w:rPr>
      </w:pPr>
    </w:p>
    <w:p w:rsidR="00E163A0" w:rsidRPr="00E163A0" w:rsidRDefault="00E163A0" w:rsidP="00E163A0">
      <w:pPr>
        <w:rPr>
          <w:sz w:val="24"/>
          <w:szCs w:val="24"/>
        </w:rPr>
      </w:pPr>
      <w:r w:rsidRPr="00E163A0">
        <w:rPr>
          <w:sz w:val="24"/>
          <w:szCs w:val="24"/>
        </w:rPr>
        <w:t>A.  PURPOSE</w:t>
      </w:r>
    </w:p>
    <w:p w:rsidR="00E163A0" w:rsidRPr="00E163A0" w:rsidRDefault="00E163A0" w:rsidP="002D2EF4">
      <w:pPr>
        <w:jc w:val="both"/>
        <w:rPr>
          <w:sz w:val="24"/>
          <w:szCs w:val="24"/>
        </w:rPr>
      </w:pPr>
    </w:p>
    <w:p w:rsidR="00E163A0" w:rsidRDefault="00E163A0" w:rsidP="002D2EF4">
      <w:pPr>
        <w:ind w:left="432"/>
        <w:jc w:val="both"/>
        <w:rPr>
          <w:sz w:val="24"/>
          <w:szCs w:val="24"/>
        </w:rPr>
      </w:pPr>
      <w:r w:rsidRPr="00E163A0">
        <w:rPr>
          <w:sz w:val="24"/>
          <w:szCs w:val="24"/>
        </w:rPr>
        <w:t xml:space="preserve">This Addendum No. 1 provides clarification </w:t>
      </w:r>
      <w:r>
        <w:rPr>
          <w:sz w:val="24"/>
          <w:szCs w:val="24"/>
        </w:rPr>
        <w:t>for;</w:t>
      </w:r>
    </w:p>
    <w:p w:rsidR="00E163A0" w:rsidRDefault="00E163A0" w:rsidP="002D2EF4">
      <w:pPr>
        <w:jc w:val="both"/>
        <w:rPr>
          <w:sz w:val="24"/>
          <w:szCs w:val="24"/>
        </w:rPr>
      </w:pPr>
    </w:p>
    <w:p w:rsidR="00E163A0" w:rsidRDefault="00E163A0" w:rsidP="002D2EF4">
      <w:pPr>
        <w:ind w:left="432"/>
        <w:jc w:val="both"/>
        <w:rPr>
          <w:sz w:val="24"/>
          <w:szCs w:val="24"/>
        </w:rPr>
      </w:pPr>
      <w:r>
        <w:rPr>
          <w:sz w:val="24"/>
          <w:szCs w:val="24"/>
        </w:rPr>
        <w:t xml:space="preserve">(1) </w:t>
      </w:r>
      <w:proofErr w:type="gramStart"/>
      <w:r w:rsidR="004F39EB">
        <w:rPr>
          <w:sz w:val="24"/>
          <w:szCs w:val="24"/>
        </w:rPr>
        <w:t>providing</w:t>
      </w:r>
      <w:proofErr w:type="gramEnd"/>
      <w:r w:rsidR="004F39EB">
        <w:rPr>
          <w:sz w:val="24"/>
          <w:szCs w:val="24"/>
        </w:rPr>
        <w:t xml:space="preserve"> </w:t>
      </w:r>
      <w:r>
        <w:rPr>
          <w:sz w:val="24"/>
          <w:szCs w:val="24"/>
        </w:rPr>
        <w:t xml:space="preserve">butt joints </w:t>
      </w:r>
      <w:r w:rsidRPr="00E163A0">
        <w:rPr>
          <w:sz w:val="24"/>
          <w:szCs w:val="24"/>
        </w:rPr>
        <w:t xml:space="preserve">at the start and stop of the overlaid </w:t>
      </w:r>
      <w:r>
        <w:rPr>
          <w:sz w:val="24"/>
          <w:szCs w:val="24"/>
        </w:rPr>
        <w:t xml:space="preserve">street </w:t>
      </w:r>
      <w:r w:rsidRPr="00E163A0">
        <w:rPr>
          <w:sz w:val="24"/>
          <w:szCs w:val="24"/>
        </w:rPr>
        <w:t>section</w:t>
      </w:r>
      <w:r>
        <w:rPr>
          <w:sz w:val="24"/>
          <w:szCs w:val="24"/>
        </w:rPr>
        <w:t xml:space="preserve">s, and </w:t>
      </w:r>
    </w:p>
    <w:p w:rsidR="00E163A0" w:rsidRDefault="00E163A0" w:rsidP="002D2EF4">
      <w:pPr>
        <w:ind w:left="432"/>
        <w:jc w:val="both"/>
        <w:rPr>
          <w:sz w:val="24"/>
          <w:szCs w:val="24"/>
        </w:rPr>
      </w:pPr>
    </w:p>
    <w:p w:rsidR="00E163A0" w:rsidRDefault="00E163A0" w:rsidP="002D2EF4">
      <w:pPr>
        <w:ind w:left="432"/>
        <w:jc w:val="both"/>
        <w:rPr>
          <w:sz w:val="24"/>
          <w:szCs w:val="24"/>
        </w:rPr>
      </w:pPr>
      <w:r>
        <w:rPr>
          <w:sz w:val="24"/>
          <w:szCs w:val="24"/>
        </w:rPr>
        <w:t xml:space="preserve">(2) </w:t>
      </w:r>
      <w:proofErr w:type="gramStart"/>
      <w:r>
        <w:rPr>
          <w:sz w:val="24"/>
          <w:szCs w:val="24"/>
        </w:rPr>
        <w:t>specification</w:t>
      </w:r>
      <w:proofErr w:type="gramEnd"/>
      <w:r>
        <w:rPr>
          <w:sz w:val="24"/>
          <w:szCs w:val="24"/>
        </w:rPr>
        <w:t xml:space="preserve"> </w:t>
      </w:r>
      <w:r w:rsidR="004F39EB">
        <w:rPr>
          <w:sz w:val="24"/>
          <w:szCs w:val="24"/>
        </w:rPr>
        <w:t>of</w:t>
      </w:r>
      <w:r>
        <w:rPr>
          <w:sz w:val="24"/>
          <w:szCs w:val="24"/>
        </w:rPr>
        <w:t xml:space="preserve"> </w:t>
      </w:r>
      <w:r w:rsidRPr="00E163A0">
        <w:rPr>
          <w:sz w:val="24"/>
          <w:szCs w:val="24"/>
        </w:rPr>
        <w:t>Asphalt Hot Mix Binder C</w:t>
      </w:r>
      <w:r>
        <w:rPr>
          <w:sz w:val="24"/>
          <w:szCs w:val="24"/>
        </w:rPr>
        <w:t xml:space="preserve">ourse </w:t>
      </w:r>
      <w:r w:rsidRPr="00E163A0">
        <w:rPr>
          <w:sz w:val="24"/>
          <w:szCs w:val="24"/>
        </w:rPr>
        <w:t>for any new construction</w:t>
      </w:r>
      <w:r w:rsidRPr="00E163A0">
        <w:rPr>
          <w:rFonts w:ascii="Calibri" w:hAnsi="Calibri" w:cs="Calibri"/>
        </w:rPr>
        <w:t xml:space="preserve"> </w:t>
      </w:r>
    </w:p>
    <w:p w:rsidR="00D24A49" w:rsidRDefault="00D24A49" w:rsidP="002D2EF4">
      <w:pPr>
        <w:ind w:left="432"/>
        <w:jc w:val="both"/>
        <w:rPr>
          <w:sz w:val="24"/>
          <w:szCs w:val="24"/>
        </w:rPr>
      </w:pPr>
    </w:p>
    <w:p w:rsidR="00D24A49" w:rsidRDefault="00D24A49" w:rsidP="002D2EF4">
      <w:pPr>
        <w:jc w:val="both"/>
        <w:rPr>
          <w:sz w:val="24"/>
          <w:szCs w:val="24"/>
        </w:rPr>
      </w:pPr>
      <w:r>
        <w:rPr>
          <w:sz w:val="24"/>
          <w:szCs w:val="24"/>
        </w:rPr>
        <w:t>B.  Page 2, Minimum Specifications</w:t>
      </w:r>
    </w:p>
    <w:p w:rsidR="00D24A49" w:rsidRDefault="00D24A49" w:rsidP="002D2EF4">
      <w:pPr>
        <w:jc w:val="both"/>
        <w:rPr>
          <w:sz w:val="24"/>
          <w:szCs w:val="24"/>
        </w:rPr>
      </w:pPr>
    </w:p>
    <w:p w:rsidR="00D24A49" w:rsidRDefault="00D24A49" w:rsidP="002D2EF4">
      <w:pPr>
        <w:ind w:left="432"/>
        <w:jc w:val="both"/>
        <w:rPr>
          <w:sz w:val="24"/>
          <w:szCs w:val="24"/>
        </w:rPr>
      </w:pPr>
      <w:r>
        <w:rPr>
          <w:sz w:val="24"/>
          <w:szCs w:val="24"/>
        </w:rPr>
        <w:t>In third bullet paragraph add as the second sentence; “</w:t>
      </w:r>
      <w:r w:rsidRPr="00D24A49">
        <w:rPr>
          <w:sz w:val="24"/>
          <w:szCs w:val="24"/>
        </w:rPr>
        <w:t xml:space="preserve">Cost for milling of </w:t>
      </w:r>
      <w:r w:rsidR="004F39EB">
        <w:rPr>
          <w:sz w:val="24"/>
          <w:szCs w:val="24"/>
        </w:rPr>
        <w:t xml:space="preserve">all </w:t>
      </w:r>
      <w:r w:rsidRPr="00D24A49">
        <w:rPr>
          <w:sz w:val="24"/>
          <w:szCs w:val="24"/>
        </w:rPr>
        <w:t>butt joints will be considered incidental to paving work.</w:t>
      </w:r>
      <w:r>
        <w:rPr>
          <w:sz w:val="24"/>
          <w:szCs w:val="24"/>
        </w:rPr>
        <w:t>”</w:t>
      </w:r>
    </w:p>
    <w:p w:rsidR="00D24A49" w:rsidRDefault="00D24A49" w:rsidP="002D2EF4">
      <w:pPr>
        <w:ind w:left="432"/>
        <w:jc w:val="both"/>
        <w:rPr>
          <w:sz w:val="24"/>
          <w:szCs w:val="24"/>
        </w:rPr>
      </w:pPr>
    </w:p>
    <w:p w:rsidR="00D24A49" w:rsidRPr="00D24A49" w:rsidRDefault="00D24A49" w:rsidP="002D2EF4">
      <w:pPr>
        <w:ind w:left="432"/>
        <w:jc w:val="both"/>
        <w:rPr>
          <w:sz w:val="24"/>
          <w:szCs w:val="24"/>
        </w:rPr>
      </w:pPr>
      <w:r>
        <w:rPr>
          <w:sz w:val="24"/>
          <w:szCs w:val="24"/>
        </w:rPr>
        <w:t xml:space="preserve">Revise the fifth bullet paragraph </w:t>
      </w:r>
      <w:r w:rsidR="004F39EB">
        <w:rPr>
          <w:sz w:val="24"/>
          <w:szCs w:val="24"/>
        </w:rPr>
        <w:t>to read;</w:t>
      </w:r>
      <w:r>
        <w:rPr>
          <w:sz w:val="24"/>
          <w:szCs w:val="24"/>
        </w:rPr>
        <w:t xml:space="preserve"> “</w:t>
      </w:r>
      <w:r w:rsidRPr="00D24A49">
        <w:rPr>
          <w:sz w:val="24"/>
          <w:szCs w:val="24"/>
        </w:rPr>
        <w:t>Asphalt Hot Mix Binder Course (Performance Grade 64-22) for any new construction that may be specified by the City Engineer shall meet requirements of Section 406 of the Standard Specifications for Highway Construction, current edition, as published by the Arkansas State Highway and Transportation Department.</w:t>
      </w:r>
      <w:r>
        <w:rPr>
          <w:sz w:val="24"/>
          <w:szCs w:val="24"/>
        </w:rPr>
        <w:t>”</w:t>
      </w:r>
    </w:p>
    <w:sectPr w:rsidR="00D24A49" w:rsidRPr="00D2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A0"/>
    <w:rsid w:val="00267C81"/>
    <w:rsid w:val="002D2EF4"/>
    <w:rsid w:val="004A5D03"/>
    <w:rsid w:val="004F39EB"/>
    <w:rsid w:val="00D24A49"/>
    <w:rsid w:val="00E163A0"/>
    <w:rsid w:val="00FB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07133-EC91-41DE-87E9-566CD0BC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Conway</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Vick</dc:creator>
  <cp:keywords/>
  <dc:description/>
  <cp:lastModifiedBy>Felicia Rogers</cp:lastModifiedBy>
  <cp:revision>2</cp:revision>
  <dcterms:created xsi:type="dcterms:W3CDTF">2017-03-27T22:01:00Z</dcterms:created>
  <dcterms:modified xsi:type="dcterms:W3CDTF">2017-03-27T22:01:00Z</dcterms:modified>
</cp:coreProperties>
</file>